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61CE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</w:p>
    <w:p w14:paraId="3255E50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</w:p>
    <w:p w14:paraId="24409C3B" w14:textId="77777777" w:rsidR="00B17BE9" w:rsidRPr="004E7B5B" w:rsidRDefault="00B17BE9" w:rsidP="00B17BE9">
      <w:pPr>
        <w:rPr>
          <w:rFonts w:ascii="Source Sans Pro" w:hAnsi="Source Sans Pro"/>
          <w:b/>
          <w:color w:val="FF0000"/>
        </w:rPr>
      </w:pPr>
      <w:r w:rsidRPr="004E7B5B">
        <w:rPr>
          <w:rFonts w:ascii="Source Sans Pro" w:hAnsi="Source Sans Pro"/>
          <w:b/>
          <w:color w:val="FF0000"/>
          <w:sz w:val="28"/>
        </w:rPr>
        <w:t>Pali Reading Club, March 15</w:t>
      </w:r>
      <w:r w:rsidRPr="004E7B5B">
        <w:rPr>
          <w:rFonts w:ascii="Source Sans Pro" w:hAnsi="Source Sans Pro"/>
          <w:b/>
          <w:color w:val="FF0000"/>
          <w:sz w:val="28"/>
          <w:vertAlign w:val="superscript"/>
        </w:rPr>
        <w:t>th</w:t>
      </w:r>
      <w:r w:rsidRPr="004E7B5B">
        <w:rPr>
          <w:rFonts w:ascii="Source Sans Pro" w:hAnsi="Source Sans Pro"/>
          <w:b/>
          <w:color w:val="FF0000"/>
          <w:sz w:val="28"/>
        </w:rPr>
        <w:t>, 2021: Pārāyana-vagga, part 5</w:t>
      </w:r>
    </w:p>
    <w:p w14:paraId="5DB656FA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color w:val="000000"/>
          <w:shd w:val="clear" w:color="auto" w:fill="FFFFFF"/>
        </w:rPr>
      </w:pPr>
    </w:p>
    <w:p w14:paraId="3733A2F7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color w:val="000000"/>
          <w:shd w:val="clear" w:color="auto" w:fill="FFFFFF"/>
        </w:rPr>
        <w:t>2. Ajita-māṇava-pucchā (1)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1032.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Kena ssu nivuto loko (icc āyasmā Ajito)</w:t>
      </w:r>
    </w:p>
    <w:p w14:paraId="52FFB805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kena ssu na ppakāsati,</w:t>
      </w:r>
    </w:p>
    <w:p w14:paraId="37436CF0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kissābhilepanaṃ brūsi, </w:t>
      </w:r>
    </w:p>
    <w:p w14:paraId="30B6F3DA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kiṃ su tassa maha-bbhayaṃ.  </w:t>
      </w:r>
    </w:p>
    <w:p w14:paraId="75B5C2AA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58F9F71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kena ssu nivuto loko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by what it the world enveloped</w:t>
      </w:r>
    </w:p>
    <w:p w14:paraId="0889B0B0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kena ssu na ppakāsati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because of what does it not shine forth/become known</w:t>
      </w:r>
    </w:p>
    <w:p w14:paraId="254BF64E" w14:textId="4A03CB91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kissābhilepanaṃ brūsi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what is its plastering, </w:t>
      </w:r>
      <w:r w:rsidR="00810F7C">
        <w:rPr>
          <w:rFonts w:ascii="Source Sans Pro" w:eastAsia="Arial Unicode MS" w:hAnsi="Source Sans Pro" w:cs="Arial Unicode MS"/>
          <w:color w:val="000000"/>
          <w:shd w:val="clear" w:color="auto" w:fill="FFFFFF"/>
        </w:rPr>
        <w:t>tell (us)</w:t>
      </w:r>
    </w:p>
    <w:p w14:paraId="6E34C1CF" w14:textId="2457EB6A" w:rsidR="00B17BE9" w:rsidRPr="00B17BE9" w:rsidRDefault="00B17BE9" w:rsidP="00B17BE9">
      <w:pPr>
        <w:pStyle w:val="ListParagraph"/>
        <w:numPr>
          <w:ilvl w:val="0"/>
          <w:numId w:val="1"/>
        </w:num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B17BE9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kiṃ</w:t>
      </w:r>
      <w:r w:rsidRPr="00B17BE9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+ </w:t>
      </w:r>
      <w:r w:rsidRPr="00B17BE9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assa</w:t>
      </w:r>
      <w:r w:rsidRPr="00B17BE9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+ </w:t>
      </w:r>
      <w:r w:rsidRPr="00B17BE9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abhilepanaṃ</w:t>
      </w:r>
    </w:p>
    <w:p w14:paraId="78FC1A3B" w14:textId="5BEF0F82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kiṃ su tassa mahabbhayaṃ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what is its great danger</w:t>
      </w: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>?</w:t>
      </w:r>
    </w:p>
    <w:p w14:paraId="7A874955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3315447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1033.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avijjāya nivuto loko (Ajitā ti Bhagavā)</w:t>
      </w:r>
    </w:p>
    <w:p w14:paraId="51F0ED3D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vevicchā pamādā na ppakāsati,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jappābhilepanaṃ brūmi, </w:t>
      </w:r>
    </w:p>
    <w:p w14:paraId="22CA0CBC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dukkham assa maha-bbhayaṃ. (</w:t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p.198)</w:t>
      </w:r>
    </w:p>
    <w:p w14:paraId="3C575E64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7ECCF0D9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avijjāya nivuto loko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the world is enveloped by ignorance</w:t>
      </w:r>
    </w:p>
    <w:p w14:paraId="1740C2D3" w14:textId="55CF12FF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vevicchā pamādā na</w:t>
      </w:r>
      <w:r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ppakāsati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it does not shine forth/become known because of </w:t>
      </w:r>
      <w:r w:rsidR="00741A1F">
        <w:rPr>
          <w:rFonts w:ascii="Source Sans Pro" w:eastAsia="Arial Unicode MS" w:hAnsi="Source Sans Pro" w:cs="Arial Unicode MS"/>
          <w:color w:val="000000"/>
          <w:shd w:val="clear" w:color="auto" w:fill="FFFFFF"/>
        </w:rPr>
        <w:t>desir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e and negligence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jappābhilepanaṃ brūmi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l</w:t>
      </w:r>
      <w:r w:rsidR="00741A1F">
        <w:rPr>
          <w:rFonts w:ascii="Source Sans Pro" w:eastAsia="Arial Unicode MS" w:hAnsi="Source Sans Pro" w:cs="Arial Unicode MS"/>
          <w:color w:val="000000"/>
          <w:shd w:val="clear" w:color="auto" w:fill="FFFFFF"/>
        </w:rPr>
        <w:t>onging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is its plastering, I say</w:t>
      </w:r>
    </w:p>
    <w:p w14:paraId="2A7ED439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dukkham assa mahabbhayaṃ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suffering is its great danger</w:t>
      </w:r>
    </w:p>
    <w:p w14:paraId="5EA051B1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476ADBFA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1034.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savanti sabbadhī sotā (icc āyasmā Ajito)</w:t>
      </w:r>
    </w:p>
    <w:p w14:paraId="6985D624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sotānaṃ kiṃ nivāraṇaṃ,</w:t>
      </w:r>
    </w:p>
    <w:p w14:paraId="4E75187D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sotānaṃ saṃvaraṃ brūhi, </w:t>
      </w:r>
    </w:p>
    <w:p w14:paraId="7D396573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kena sotā pithiyyare.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1DF5D827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7B720EE1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savanti sabbadhī sotā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streams flow in all directions</w:t>
      </w:r>
    </w:p>
    <w:p w14:paraId="61B1CF36" w14:textId="317442F3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sotānaṃ kiṃ nivāraṇaṃ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what </w:t>
      </w:r>
      <w:r w:rsidR="00741A1F">
        <w:rPr>
          <w:rFonts w:ascii="Source Sans Pro" w:eastAsia="Arial Unicode MS" w:hAnsi="Source Sans Pro" w:cs="Arial Unicode MS"/>
          <w:color w:val="000000"/>
          <w:shd w:val="clear" w:color="auto" w:fill="FFFFFF"/>
        </w:rPr>
        <w:t>hold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 streams back</w:t>
      </w:r>
      <w:r w:rsidR="00741A1F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(i.e. hinders them)</w:t>
      </w:r>
    </w:p>
    <w:p w14:paraId="7D674605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sotānaṃ saṃvaraṃ brūhi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spreak of the blocking of streams</w:t>
      </w:r>
    </w:p>
    <w:p w14:paraId="7DF6343C" w14:textId="6F42F49E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kena sotā pithiyyare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by what </w:t>
      </w:r>
      <w:r w:rsidR="000F5138">
        <w:rPr>
          <w:rFonts w:ascii="Source Sans Pro" w:eastAsia="Arial Unicode MS" w:hAnsi="Source Sans Pro" w:cs="Arial Unicode MS"/>
          <w:color w:val="000000"/>
          <w:shd w:val="clear" w:color="auto" w:fill="FFFFFF"/>
        </w:rPr>
        <w:t>are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rivers blocked?</w:t>
      </w:r>
    </w:p>
    <w:p w14:paraId="65D35C79" w14:textId="71FD4DA2" w:rsidR="000F5138" w:rsidRDefault="000F5138" w:rsidP="000F5138">
      <w:pPr>
        <w:pStyle w:val="ListParagraph"/>
        <w:numPr>
          <w:ilvl w:val="0"/>
          <w:numId w:val="1"/>
        </w:num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0F5138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pithiyyare</w:t>
      </w: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>: 3</w:t>
      </w:r>
      <w:r w:rsidRPr="000F5138">
        <w:rPr>
          <w:rFonts w:ascii="Source Sans Pro" w:eastAsia="Arial Unicode MS" w:hAnsi="Source Sans Pro" w:cs="Arial Unicode MS"/>
          <w:color w:val="000000"/>
          <w:shd w:val="clear" w:color="auto" w:fill="FFFFFF"/>
          <w:vertAlign w:val="superscript"/>
        </w:rPr>
        <w:t>rd</w:t>
      </w: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ps. pl. </w:t>
      </w: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>indicative; -</w:t>
      </w:r>
      <w:r w:rsidRPr="000F5138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anti</w:t>
      </w: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is the active ending, -</w:t>
      </w:r>
      <w:r w:rsidRPr="000F5138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(a)nte/</w:t>
      </w:r>
      <w:r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(a)</w:t>
      </w:r>
      <w:r w:rsidRPr="000F5138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re</w:t>
      </w: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the middle/passive ending.</w:t>
      </w:r>
    </w:p>
    <w:p w14:paraId="788F88FC" w14:textId="3B6E01F5" w:rsidR="000F5138" w:rsidRDefault="000F5138" w:rsidP="000F5138">
      <w:pPr>
        <w:pStyle w:val="ListParagraph"/>
        <w:numPr>
          <w:ilvl w:val="0"/>
          <w:numId w:val="1"/>
        </w:num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Passive of </w:t>
      </w:r>
      <w:r w:rsidRPr="000F5138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pidahati</w:t>
      </w: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= </w:t>
      </w:r>
      <w:r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pi</w:t>
      </w:r>
      <w:r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d</w:t>
      </w:r>
      <w:r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 xml:space="preserve">hīyati </w:t>
      </w:r>
      <w:r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/</w:t>
      </w:r>
      <w:r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pithīyati / pithiyyati</w:t>
      </w:r>
      <w:r w:rsidRPr="000F5138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, </w:t>
      </w:r>
      <w:r>
        <w:rPr>
          <w:rFonts w:ascii="Source Sans Pro" w:eastAsia="Arial Unicode MS" w:hAnsi="Source Sans Pro" w:cs="Arial Unicode MS"/>
          <w:color w:val="000000"/>
          <w:shd w:val="clear" w:color="auto" w:fill="FFFFFF"/>
        </w:rPr>
        <w:t>‘</w:t>
      </w:r>
      <w:r w:rsidRPr="000F5138">
        <w:rPr>
          <w:rFonts w:ascii="Source Sans Pro" w:eastAsia="Arial Unicode MS" w:hAnsi="Source Sans Pro" w:cs="Arial Unicode MS"/>
          <w:color w:val="000000"/>
          <w:shd w:val="clear" w:color="auto" w:fill="FFFFFF"/>
        </w:rPr>
        <w:t>to be covered, obscured or obstructed; to close, shut’</w:t>
      </w:r>
    </w:p>
    <w:p w14:paraId="693EDCE7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2BAD748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1035.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yāni sotāni lokasmiṃ (Ajitā ti Bhagavā)</w:t>
      </w:r>
    </w:p>
    <w:p w14:paraId="385CBE2E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sati tesaṃ nivāraṇaṃ,</w:t>
      </w:r>
    </w:p>
    <w:p w14:paraId="58F8C1B4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sotānaṃ saṃvaraṃ brūmi, </w:t>
      </w:r>
    </w:p>
    <w:p w14:paraId="5A2BEBCF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paññāy' ete pithiyyare.</w:t>
      </w:r>
    </w:p>
    <w:p w14:paraId="620240BC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B7A52A7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lastRenderedPageBreak/>
        <w:t>yāni sotāni lokasmiṃ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the streams of the world</w:t>
      </w:r>
    </w:p>
    <w:p w14:paraId="6EC188C9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sati tesaṃ nivāraṇaṃ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have mindfulness as their restraint</w:t>
      </w:r>
    </w:p>
    <w:p w14:paraId="11A98919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sotānaṃ saṃvaraṃ brūmi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I’ll speak of the blocking of streams:</w:t>
      </w:r>
    </w:p>
    <w:p w14:paraId="080318E1" w14:textId="493392AC" w:rsidR="000F5138" w:rsidRPr="000F5138" w:rsidRDefault="00B17BE9" w:rsidP="000F5138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paññāy' ete pithiyyare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they </w:t>
      </w:r>
      <w:r w:rsidR="000F5138">
        <w:rPr>
          <w:rFonts w:ascii="Source Sans Pro" w:eastAsia="Arial Unicode MS" w:hAnsi="Source Sans Pro" w:cs="Arial Unicode MS"/>
          <w:color w:val="000000"/>
          <w:shd w:val="clear" w:color="auto" w:fill="FFFFFF"/>
        </w:rPr>
        <w:t>ar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e blocked by wisdom</w:t>
      </w:r>
    </w:p>
    <w:p w14:paraId="222C24E5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2903CC9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1036.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paññā c' eva satī ca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(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icc āyasmā Ajito)</w:t>
      </w:r>
    </w:p>
    <w:p w14:paraId="4278AB75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nāmarūpañ ca mārisa,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etaṃ me puṭṭho pabrūhi, </w:t>
      </w:r>
    </w:p>
    <w:p w14:paraId="2A568970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katth' etaṃ uparujjhati.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54E350AC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2F9ABF29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paññā c' eva satī ca</w:t>
      </w:r>
      <w:r w:rsidRPr="004E7B5B">
        <w:rPr>
          <w:rFonts w:ascii="Source Sans Pro" w:eastAsia="Arial Unicode MS" w:hAnsi="Source Sans Pro" w:cs="Arial Unicode MS"/>
          <w:color w:val="000000"/>
        </w:rPr>
        <w:t>: wisdom and mindfulness,</w:t>
      </w:r>
    </w:p>
    <w:p w14:paraId="5EA45837" w14:textId="4FE0745D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nāmarūpañ ca mārisa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="004C3CEC">
        <w:rPr>
          <w:rFonts w:ascii="Source Sans Pro" w:eastAsia="Arial Unicode MS" w:hAnsi="Source Sans Pro" w:cs="Arial Unicode MS"/>
          <w:color w:val="000000"/>
          <w:shd w:val="clear" w:color="auto" w:fill="FFFFFF"/>
        </w:rPr>
        <w:t>and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name and form, too, sir,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etaṃ me puṭṭho pabrūhi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questioned by me about it (name and form), speak</w:t>
      </w:r>
    </w:p>
    <w:p w14:paraId="61D92B64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katth' etaṃ uparujjhati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where does it (name and form) cease?</w:t>
      </w:r>
    </w:p>
    <w:p w14:paraId="63628D5E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56D63A85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1037.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yam etaṃ pañhaṃ apucchi,</w:t>
      </w:r>
    </w:p>
    <w:p w14:paraId="738FE551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Ajita taṃ vadāmi te,</w:t>
      </w:r>
    </w:p>
    <w:p w14:paraId="725D4EEE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yattha nāmañ ca rūpañ ca </w:t>
      </w:r>
    </w:p>
    <w:p w14:paraId="00AA0011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asesaṃ uparujjhati: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viññāṇassa nirodhena etth'</w:t>
      </w:r>
    </w:p>
    <w:p w14:paraId="14D14C8B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etaṃ uparujjhati.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3C722519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20602B2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yam etaṃ pañhaṃ apucchi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the question you’ve asked,</w:t>
      </w:r>
    </w:p>
    <w:p w14:paraId="3BA210ED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Ajita taṃ vadāmi te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Ajita, I’ll tell it you,</w:t>
      </w:r>
    </w:p>
    <w:p w14:paraId="537018A9" w14:textId="6302467E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yattha nāmañ ca rūpañ ca asesaṃ uparujjhati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where name and form cease without remainder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viññāṇassa nirodhena etth' etaṃ uparujjhati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with the cessation of consciousness, </w:t>
      </w:r>
      <w:r w:rsidR="004C3CEC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here 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it ceases</w:t>
      </w:r>
    </w:p>
    <w:p w14:paraId="0E6EDD98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4E37CDA9" w14:textId="6957304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1038.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ye ca saṃkhāta</w:t>
      </w:r>
      <w:r w:rsidR="004C3CEC">
        <w:rPr>
          <w:rFonts w:ascii="Source Sans Pro" w:eastAsia="Arial Unicode MS" w:hAnsi="Source Sans Pro" w:cs="Arial Unicode MS"/>
          <w:color w:val="000000"/>
          <w:shd w:val="clear" w:color="auto" w:fill="FFFFFF"/>
        </w:rPr>
        <w:t>-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dhammāse, </w:t>
      </w:r>
    </w:p>
    <w:p w14:paraId="4DD9A423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ye ca sekhā puthū idha,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tesaṃ me nipako iriyaṃ </w:t>
      </w:r>
    </w:p>
    <w:p w14:paraId="317AA117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puṭṭho pabrūhi mārisa.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4882C90B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5C679518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ye ca saṃkhātadhammāse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those who have contemplated phenomena</w:t>
      </w:r>
    </w:p>
    <w:p w14:paraId="0CCF9B5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ye ca sekhā puthū idha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and the various people in training here </w:t>
      </w:r>
    </w:p>
    <w:p w14:paraId="1387992D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tesaṃ me nipako iriyaṃ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puṭṭho pabrūhi mārisa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the intelligent one, being questioned by me, about their conduct, may you speak, sir</w:t>
      </w:r>
    </w:p>
    <w:p w14:paraId="540BFFC7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6B606A7A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1039.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 kāmesu nābhigijjheyya, </w:t>
      </w:r>
    </w:p>
    <w:p w14:paraId="6CE1CDD1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manasānāvilo siyā,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kusalo sabba-dhammānaṃ </w:t>
      </w:r>
    </w:p>
    <w:p w14:paraId="2DA1C2BD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sato bhikkhu paribbaje ti.</w:t>
      </w:r>
    </w:p>
    <w:p w14:paraId="31B89139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</w:p>
    <w:p w14:paraId="10A7F2E7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kāmesu nābhigijjheyya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one should not lust after sensual pleasures</w:t>
      </w:r>
    </w:p>
    <w:p w14:paraId="161E4E6E" w14:textId="6DA53EE9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manasānāvilo siyā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: </w:t>
      </w:r>
      <w:r w:rsidR="00513A45">
        <w:rPr>
          <w:rFonts w:ascii="Source Sans Pro" w:eastAsia="Arial Unicode MS" w:hAnsi="Source Sans Pro" w:cs="Arial Unicode MS"/>
          <w:color w:val="000000"/>
          <w:shd w:val="clear" w:color="auto" w:fill="FFFFFF"/>
        </w:rPr>
        <w:t>he w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ould be </w:t>
      </w:r>
      <w:r w:rsidR="00513A45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undisturbed 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in mind</w:t>
      </w:r>
    </w:p>
    <w:p w14:paraId="23B38284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lastRenderedPageBreak/>
        <w:t>kusalo sabbadhammānaṃ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skilled in all phenomena</w:t>
      </w:r>
    </w:p>
    <w:p w14:paraId="38A2D067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sato bhikkhu paribbaje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mindful, the mendicant ought to wander forth</w:t>
      </w:r>
    </w:p>
    <w:p w14:paraId="5921E013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</w:p>
    <w:p w14:paraId="039E1EE2" w14:textId="77777777" w:rsidR="00B17BE9" w:rsidRPr="004E7B5B" w:rsidRDefault="00B17BE9" w:rsidP="00B17BE9">
      <w:pPr>
        <w:rPr>
          <w:rFonts w:ascii="Source Sans Pro" w:hAnsi="Source Sans Pro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AJITAMĀṆAVAPUCCHĀ NIṬṬHITĀ.</w:t>
      </w:r>
    </w:p>
    <w:p w14:paraId="64137FBE" w14:textId="77777777" w:rsidR="00B17BE9" w:rsidRPr="004E7B5B" w:rsidRDefault="00B17BE9" w:rsidP="00B17BE9">
      <w:pPr>
        <w:rPr>
          <w:rFonts w:ascii="Source Sans Pro" w:hAnsi="Source Sans Pro"/>
        </w:rPr>
      </w:pPr>
    </w:p>
    <w:p w14:paraId="5B188C57" w14:textId="77777777" w:rsidR="00B17BE9" w:rsidRPr="004E7B5B" w:rsidRDefault="00B17BE9" w:rsidP="00B17BE9">
      <w:pPr>
        <w:rPr>
          <w:rFonts w:ascii="Source Sans Pro" w:hAnsi="Source Sans Pro"/>
        </w:rPr>
      </w:pPr>
    </w:p>
    <w:p w14:paraId="57CCCA28" w14:textId="77777777" w:rsidR="00B17BE9" w:rsidRPr="004E7B5B" w:rsidRDefault="00B17BE9" w:rsidP="00B17BE9">
      <w:pPr>
        <w:rPr>
          <w:rFonts w:ascii="Source Sans Pro" w:hAnsi="Source Sans Pro"/>
        </w:rPr>
      </w:pPr>
      <w:r w:rsidRPr="004E7B5B">
        <w:rPr>
          <w:rFonts w:ascii="Source Sans Pro" w:hAnsi="Source Sans Pro"/>
          <w:b/>
          <w:color w:val="FF0000"/>
          <w:sz w:val="28"/>
        </w:rPr>
        <w:t>Pali Reading Club, March 15</w:t>
      </w:r>
      <w:r w:rsidRPr="004E7B5B">
        <w:rPr>
          <w:rFonts w:ascii="Source Sans Pro" w:hAnsi="Source Sans Pro"/>
          <w:b/>
          <w:color w:val="FF0000"/>
          <w:sz w:val="28"/>
          <w:vertAlign w:val="superscript"/>
        </w:rPr>
        <w:t>th</w:t>
      </w:r>
      <w:r w:rsidRPr="004E7B5B">
        <w:rPr>
          <w:rFonts w:ascii="Source Sans Pro" w:hAnsi="Source Sans Pro"/>
          <w:b/>
          <w:color w:val="FF0000"/>
          <w:sz w:val="28"/>
        </w:rPr>
        <w:t>, 2021: Pārāyana-vagga, part 6</w:t>
      </w:r>
    </w:p>
    <w:p w14:paraId="66745797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</w:p>
    <w:p w14:paraId="18512DC0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color w:val="000000"/>
          <w:shd w:val="clear" w:color="auto" w:fill="FFFFFF"/>
        </w:rPr>
        <w:t>3. Tissametteyya-māṇava-pucchā (2)</w:t>
      </w:r>
      <w:r>
        <w:rPr>
          <w:rFonts w:ascii="Source Sans Pro" w:eastAsia="Arial Unicode MS" w:hAnsi="Source Sans Pro" w:cs="Arial Unicode MS"/>
          <w:b/>
          <w:color w:val="000000"/>
          <w:shd w:val="clear" w:color="auto" w:fill="FFFFFF"/>
        </w:rPr>
        <w:t xml:space="preserve"> (Ee </w:t>
      </w:r>
      <w: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p.</w:t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199</w:t>
      </w:r>
      <w: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)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1040.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ko 'dha santusito loke (icc āyasmā Tisso Metteyyo)</w:t>
      </w:r>
    </w:p>
    <w:p w14:paraId="7D54D5D2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kassa no santi iñjitā,</w:t>
      </w:r>
    </w:p>
    <w:p w14:paraId="3A9BC689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ko ubhantam abhiññāya </w:t>
      </w:r>
    </w:p>
    <w:p w14:paraId="051C4952" w14:textId="72938246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majjhe mantā na lippati,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kaṃ brūsi mahā</w:t>
      </w:r>
      <w:r w:rsidR="00513A45">
        <w:rPr>
          <w:rFonts w:ascii="Source Sans Pro" w:eastAsia="Arial Unicode MS" w:hAnsi="Source Sans Pro" w:cs="Arial Unicode MS"/>
          <w:color w:val="000000"/>
          <w:shd w:val="clear" w:color="auto" w:fill="FFFFFF"/>
        </w:rPr>
        <w:t>-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puriso ti, </w:t>
      </w:r>
    </w:p>
    <w:p w14:paraId="29357035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ko idha sibbanim accagā.</w:t>
      </w:r>
    </w:p>
    <w:p w14:paraId="021E7B8C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6676589D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ko 'dha santusito loke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who, here in the world, is completely content</w:t>
      </w:r>
    </w:p>
    <w:p w14:paraId="65326610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kassa no santi iñjitā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for whom are there no agitations</w:t>
      </w:r>
    </w:p>
    <w:p w14:paraId="6C235133" w14:textId="77777777" w:rsidR="00513A45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ko ubhantam abhiññāya majjhe mantā na lippati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which thinker, having understood both ends, does not get stuck in the middle</w:t>
      </w:r>
    </w:p>
    <w:p w14:paraId="1530EBFF" w14:textId="77777777" w:rsidR="00513A45" w:rsidRPr="00513A45" w:rsidRDefault="00513A45" w:rsidP="00513A45">
      <w:pPr>
        <w:pStyle w:val="ListParagraph"/>
        <w:numPr>
          <w:ilvl w:val="0"/>
          <w:numId w:val="2"/>
        </w:num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513A45">
        <w:rPr>
          <w:rFonts w:ascii="Source Sans Pro" w:eastAsia="Arial Unicode MS" w:hAnsi="Source Sans Pro" w:cs="Arial Unicode MS"/>
          <w:i/>
          <w:color w:val="000000"/>
        </w:rPr>
        <w:t>limpati</w:t>
      </w:r>
      <w:r w:rsidRPr="00513A45">
        <w:rPr>
          <w:rFonts w:ascii="Source Sans Pro" w:eastAsia="Arial Unicode MS" w:hAnsi="Source Sans Pro" w:cs="Arial Unicode MS"/>
          <w:color w:val="000000"/>
        </w:rPr>
        <w:t xml:space="preserve">: </w:t>
      </w:r>
      <w:r>
        <w:rPr>
          <w:rFonts w:ascii="Source Sans Pro" w:eastAsia="Arial Unicode MS" w:hAnsi="Source Sans Pro" w:cs="Arial Unicode MS"/>
          <w:color w:val="000000"/>
        </w:rPr>
        <w:t>‘</w:t>
      </w:r>
      <w:r w:rsidRPr="00513A45">
        <w:rPr>
          <w:rFonts w:ascii="Source Sans Pro" w:eastAsia="Arial Unicode MS" w:hAnsi="Source Sans Pro" w:cs="Arial Unicode MS"/>
          <w:color w:val="000000"/>
        </w:rPr>
        <w:t>to smear, plaster, stain; usually in pass. (or med.) sense "to get soiled, to dirty oneself"</w:t>
      </w:r>
    </w:p>
    <w:p w14:paraId="14901D20" w14:textId="0521890E" w:rsidR="00513A45" w:rsidRPr="00513A45" w:rsidRDefault="00513A45" w:rsidP="00513A45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513A45">
        <w:rPr>
          <w:rFonts w:ascii="Source Sans Pro" w:eastAsia="Arial Unicode MS" w:hAnsi="Source Sans Pro" w:cs="Arial Unicode MS"/>
          <w:i/>
          <w:color w:val="000000"/>
        </w:rPr>
        <w:t>lippati</w:t>
      </w:r>
      <w:r w:rsidRPr="00513A45">
        <w:rPr>
          <w:rFonts w:ascii="Source Sans Pro" w:eastAsia="Arial Unicode MS" w:hAnsi="Source Sans Pro" w:cs="Arial Unicode MS"/>
          <w:color w:val="000000"/>
        </w:rPr>
        <w:t>, passive: ‘</w:t>
      </w:r>
      <w:r w:rsidRPr="00513A45">
        <w:rPr>
          <w:rFonts w:ascii="Source Sans Pro" w:hAnsi="Source Sans Pro" w:cs="Arial"/>
          <w:color w:val="000000"/>
          <w:shd w:val="clear" w:color="auto" w:fill="FFFFFF"/>
        </w:rPr>
        <w:t>to be soiled (by), to get stained (in character)</w:t>
      </w:r>
      <w:r w:rsidRPr="00513A45">
        <w:rPr>
          <w:rFonts w:ascii="Source Sans Pro" w:hAnsi="Source Sans Pro"/>
        </w:rPr>
        <w:t>’</w:t>
      </w:r>
    </w:p>
    <w:p w14:paraId="59825B4A" w14:textId="0D7D220E" w:rsidR="00B17BE9" w:rsidRPr="00513A45" w:rsidRDefault="00B17BE9" w:rsidP="00513A45">
      <w:r w:rsidRPr="00513A45">
        <w:rPr>
          <w:rFonts w:ascii="Source Sans Pro" w:eastAsia="Arial Unicode MS" w:hAnsi="Source Sans Pro" w:cs="Arial Unicode MS"/>
          <w:color w:val="0432FF"/>
          <w:shd w:val="clear" w:color="auto" w:fill="FFFFFF"/>
        </w:rPr>
        <w:t>kaṃ brūsi mahāpuriso ti</w:t>
      </w:r>
      <w:r w:rsidRPr="00513A45">
        <w:rPr>
          <w:rFonts w:ascii="Source Sans Pro" w:eastAsia="Arial Unicode MS" w:hAnsi="Source Sans Pro" w:cs="Arial Unicode MS"/>
          <w:color w:val="000000"/>
          <w:shd w:val="clear" w:color="auto" w:fill="FFFFFF"/>
        </w:rPr>
        <w:t>: who do you say is a great man?</w:t>
      </w:r>
    </w:p>
    <w:p w14:paraId="78F4F9CD" w14:textId="1FF9AD5E" w:rsidR="00B17BE9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ko idha sibbanim accagā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who, here, transcends the seamstress?</w:t>
      </w:r>
    </w:p>
    <w:p w14:paraId="487CC564" w14:textId="19734C69" w:rsidR="00513A45" w:rsidRPr="00513A45" w:rsidRDefault="00DB593D" w:rsidP="00513A45">
      <w:pPr>
        <w:pStyle w:val="ListParagraph"/>
        <w:numPr>
          <w:ilvl w:val="0"/>
          <w:numId w:val="3"/>
        </w:num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DB593D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s</w:t>
      </w:r>
      <w:r w:rsidR="00513A45" w:rsidRPr="00DB593D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ibbana</w:t>
      </w:r>
      <w:r w:rsidR="00513A45" w:rsidRPr="00513A45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, ‘sewing’; </w:t>
      </w:r>
      <w:r w:rsidR="00513A45" w:rsidRPr="00DB593D">
        <w:rPr>
          <w:rFonts w:ascii="Source Sans Pro" w:eastAsia="Arial Unicode MS" w:hAnsi="Source Sans Pro" w:cs="Arial Unicode MS"/>
          <w:i/>
          <w:color w:val="000000"/>
          <w:shd w:val="clear" w:color="auto" w:fill="FFFFFF"/>
        </w:rPr>
        <w:t>sibbanī</w:t>
      </w:r>
      <w:r w:rsidR="00513A45" w:rsidRPr="00513A45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= ‘(woman) who sews’</w:t>
      </w:r>
    </w:p>
    <w:p w14:paraId="69201818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F493CD8" w14:textId="77472026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1041.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kāmesu brahmacariyavā (Metteyyā ti Bhagavā)</w:t>
      </w:r>
    </w:p>
    <w:p w14:paraId="07AFE212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vīta-taṇho sadā sato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saṃkhāya nibbuto bhikkhu, </w:t>
      </w:r>
    </w:p>
    <w:p w14:paraId="0180777A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tassa no santi iñjitā.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387439DE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5DDCDC7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kāmesu brahmacariyavā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practising chastity with regard to sensual pleasures</w:t>
      </w:r>
    </w:p>
    <w:p w14:paraId="7D033006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vītataṇho sadā sato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devoid of thirst, ever mindful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saṃkhāya nibbuto bhikkhu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the mendicant who is quenched, after reflecting</w:t>
      </w:r>
    </w:p>
    <w:p w14:paraId="7E56521C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tassa no santi iñjitā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for him there are no agitations</w:t>
      </w:r>
    </w:p>
    <w:p w14:paraId="5098E6C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4DAE5DF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1042.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 so ubhantam abhiññāya </w:t>
      </w:r>
    </w:p>
    <w:p w14:paraId="2CB1539C" w14:textId="0851554D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majjhe mantā na lippati,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taṃ brūmi mahā</w:t>
      </w:r>
      <w:r w:rsidR="005F5A8A">
        <w:rPr>
          <w:rFonts w:ascii="Source Sans Pro" w:eastAsia="Arial Unicode MS" w:hAnsi="Source Sans Pro" w:cs="Arial Unicode MS"/>
          <w:color w:val="000000"/>
          <w:shd w:val="clear" w:color="auto" w:fill="FFFFFF"/>
        </w:rPr>
        <w:t>-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puriso ti, </w:t>
      </w:r>
    </w:p>
    <w:p w14:paraId="29E158F9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so idha sibbanim accagā ti</w:t>
      </w:r>
    </w:p>
    <w:p w14:paraId="451EFF01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</w:rPr>
      </w:pPr>
    </w:p>
    <w:p w14:paraId="5129AC31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so ubh' anta-m-abhiññāya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he understands both ends</w:t>
      </w:r>
    </w:p>
    <w:p w14:paraId="46BFC40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majjhe mantā na lippati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a thinker who is not stuck in the middle</w:t>
      </w:r>
    </w:p>
    <w:p w14:paraId="45D0B795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taṃ brūmi mahāpuriso 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I say he is a great man</w:t>
      </w:r>
    </w:p>
    <w:p w14:paraId="731FA3F2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so idha sibbanim accagā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 he transcends the seamstress here</w:t>
      </w:r>
    </w:p>
    <w:p w14:paraId="3515AA89" w14:textId="0EA55C0F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</w:rPr>
        <w:lastRenderedPageBreak/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TISSAMETTEYYAMĀṆAVAPUCCHĀ NIṬṬHITĀ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</w:p>
    <w:p w14:paraId="1B3C2050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</w:p>
    <w:p w14:paraId="6CB06F08" w14:textId="77777777" w:rsidR="00B17BE9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1C3514">
        <w:rPr>
          <w:rFonts w:ascii="Source Sans Pro" w:eastAsia="Arial Unicode MS" w:hAnsi="Source Sans Pro" w:cs="Arial Unicode MS"/>
          <w:b/>
          <w:color w:val="000000"/>
          <w:sz w:val="28"/>
          <w:shd w:val="clear" w:color="auto" w:fill="FFFFFF"/>
        </w:rPr>
        <w:t>4. Puṇṇaka-māṇava-pucchā (3)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</w:p>
    <w:p w14:paraId="47A07B2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1043.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anejaṃ mūla-dassāviṃ (icc-āyasamā Puṇṇako)</w:t>
      </w:r>
    </w:p>
    <w:p w14:paraId="72A204CC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atthi pañhena āgamaṃ: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ab/>
      </w:r>
      <w:r w:rsidRPr="004E7B5B">
        <w:rPr>
          <w:rFonts w:ascii="Source Sans Pro" w:eastAsia="Arial Unicode MS" w:hAnsi="Source Sans Pro" w:cs="Arial Unicode MS"/>
          <w:b/>
          <w:color w:val="000000"/>
          <w:shd w:val="clear" w:color="auto" w:fill="FFFFFF"/>
        </w:rPr>
        <w:t>(p.200)</w:t>
      </w:r>
    </w:p>
    <w:p w14:paraId="4C9F00B1" w14:textId="49476B6F" w:rsidR="00B17BE9" w:rsidRPr="004E7B5B" w:rsidRDefault="00B17BE9" w:rsidP="00B17BE9">
      <w:pPr>
        <w:ind w:left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kiṃ-nissitā isayo manujā </w:t>
      </w:r>
    </w:p>
    <w:p w14:paraId="0AEA6670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khattiyā brāhmaṇā devatānaṃ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yaññam akappayiṃsu puthū idha loke,</w:t>
      </w:r>
    </w:p>
    <w:p w14:paraId="5D688BE3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pucchāmi taṃ Bhagavā, brūhi me taṃ.  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0ECB5BF5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2A938D56" w14:textId="4DA44CB5" w:rsidR="00B17BE9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anejaṃ mūladassāviṃ atthi pañhena āgamaṃ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1F083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I have come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to the immovable one, who ‘sees the root’</w:t>
      </w:r>
      <w:r w:rsidR="001F083B">
        <w:rPr>
          <w:rFonts w:ascii="Source Sans Pro" w:eastAsia="Arial Unicode MS" w:hAnsi="Source Sans Pro" w:cs="Arial Unicode MS"/>
          <w:color w:val="000000"/>
          <w:shd w:val="clear" w:color="auto" w:fill="FFFFFF"/>
        </w:rPr>
        <w:t>, seeking, with a question</w:t>
      </w:r>
    </w:p>
    <w:p w14:paraId="265DA47C" w14:textId="06744A11" w:rsidR="001F083B" w:rsidRPr="006E200A" w:rsidRDefault="001F083B" w:rsidP="006E200A">
      <w:pPr>
        <w:pStyle w:val="ListParagraph"/>
        <w:numPr>
          <w:ilvl w:val="0"/>
          <w:numId w:val="3"/>
        </w:numPr>
        <w:rPr>
          <w:rFonts w:ascii="Source Sans Pro" w:eastAsia="Arial Unicode MS" w:hAnsi="Source Sans Pro" w:cs="Arial Unicode MS"/>
          <w:color w:val="000000"/>
        </w:rPr>
      </w:pPr>
      <w:r w:rsidRPr="006E200A">
        <w:rPr>
          <w:rFonts w:ascii="Source Sans Pro" w:eastAsia="Arial Unicode MS" w:hAnsi="Source Sans Pro" w:cs="Arial Unicode MS"/>
          <w:color w:val="000000"/>
        </w:rPr>
        <w:t>Norman</w:t>
      </w:r>
      <w:r w:rsidR="006E200A" w:rsidRPr="006E200A">
        <w:rPr>
          <w:rFonts w:ascii="Source Sans Pro" w:eastAsia="Arial Unicode MS" w:hAnsi="Source Sans Pro" w:cs="Arial Unicode MS"/>
          <w:color w:val="000000"/>
        </w:rPr>
        <w:t>: ‘with the desire (to ask) a question’</w:t>
      </w:r>
      <w:r w:rsidR="006E200A">
        <w:rPr>
          <w:rFonts w:ascii="Source Sans Pro" w:eastAsia="Arial Unicode MS" w:hAnsi="Source Sans Pro" w:cs="Arial Unicode MS"/>
          <w:color w:val="000000"/>
        </w:rPr>
        <w:t xml:space="preserve">; </w:t>
      </w:r>
      <w:r w:rsidR="006E200A" w:rsidRPr="006E200A">
        <w:rPr>
          <w:rFonts w:ascii="Source Sans Pro" w:eastAsia="Arial Unicode MS" w:hAnsi="Source Sans Pro" w:cs="Arial Unicode MS"/>
          <w:i/>
          <w:color w:val="000000"/>
        </w:rPr>
        <w:t>atthi</w:t>
      </w:r>
      <w:r w:rsidR="006E200A">
        <w:rPr>
          <w:rFonts w:ascii="Source Sans Pro" w:eastAsia="Arial Unicode MS" w:hAnsi="Source Sans Pro" w:cs="Arial Unicode MS"/>
          <w:color w:val="000000"/>
        </w:rPr>
        <w:t xml:space="preserve"> = </w:t>
      </w:r>
      <w:r w:rsidR="006E200A" w:rsidRPr="006E200A">
        <w:rPr>
          <w:rFonts w:ascii="Source Sans Pro" w:eastAsia="Arial Unicode MS" w:hAnsi="Source Sans Pro" w:cs="Arial Unicode MS"/>
          <w:i/>
          <w:color w:val="000000"/>
        </w:rPr>
        <w:t>atthī</w:t>
      </w:r>
      <w:r w:rsidR="006E200A">
        <w:rPr>
          <w:rFonts w:ascii="Source Sans Pro" w:eastAsia="Arial Unicode MS" w:hAnsi="Source Sans Pro" w:cs="Arial Unicode MS"/>
          <w:color w:val="000000"/>
        </w:rPr>
        <w:t xml:space="preserve">, from </w:t>
      </w:r>
      <w:r w:rsidR="006E200A" w:rsidRPr="006E200A">
        <w:rPr>
          <w:rFonts w:ascii="Source Sans Pro" w:eastAsia="Arial Unicode MS" w:hAnsi="Source Sans Pro" w:cs="Arial Unicode MS"/>
          <w:i/>
          <w:color w:val="000000"/>
        </w:rPr>
        <w:t>atthin</w:t>
      </w:r>
      <w:r w:rsidR="006E200A">
        <w:rPr>
          <w:rFonts w:ascii="Source Sans Pro" w:eastAsia="Arial Unicode MS" w:hAnsi="Source Sans Pro" w:cs="Arial Unicode MS"/>
          <w:color w:val="000000"/>
        </w:rPr>
        <w:t>.</w:t>
      </w:r>
    </w:p>
    <w:p w14:paraId="79A1F315" w14:textId="676098E2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kiṃnissitā isayo manujā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what do human sages rely on?</w:t>
      </w:r>
    </w:p>
    <w:p w14:paraId="54F75A79" w14:textId="2D5A493F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khattiyā brāhmaṇā</w:t>
      </w:r>
      <w:r w:rsidR="00B309B2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… puthū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numerous Khattiyas and Brahmins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="00B309B2"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devatānaṃ</w:t>
      </w:r>
      <w:r w:rsidR="00B309B2"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yaññam akappayiṃsu </w:t>
      </w:r>
      <w:r w:rsidR="00B309B2">
        <w:rPr>
          <w:rFonts w:ascii="Source Sans Pro" w:eastAsia="Arial Unicode MS" w:hAnsi="Source Sans Pro" w:cs="Arial Unicode MS"/>
          <w:color w:val="0432FF"/>
          <w:shd w:val="clear" w:color="auto" w:fill="FFFFFF"/>
        </w:rPr>
        <w:t>…</w:t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idha loke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>prepare sacrifices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to the gods, 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>here, in the world,</w:t>
      </w:r>
    </w:p>
    <w:p w14:paraId="3056B8E3" w14:textId="5FC2CC63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pucchāmi taṃ Bhagavā, brūhi me taṃ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I ask you, O Blessed One, tell me this</w:t>
      </w:r>
    </w:p>
    <w:p w14:paraId="09FFA9A5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301BD5DD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1044.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ye kec' ime isayo manujā (Puṇṇakā ti Bhagavā)</w:t>
      </w:r>
    </w:p>
    <w:p w14:paraId="36E85E98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khattiyā brāhmaṇā devatānaṃ </w:t>
      </w:r>
    </w:p>
    <w:p w14:paraId="0B81C8DC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yaññam akappayiṃsu</w:t>
      </w:r>
    </w:p>
    <w:p w14:paraId="0D035905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puthū idha loke,</w:t>
      </w:r>
      <w:r w:rsidRPr="004E7B5B">
        <w:rPr>
          <w:rFonts w:ascii="Source Sans Pro" w:eastAsia="Arial Unicode MS" w:hAnsi="Source Sans Pro" w:cs="Arial Unicode MS"/>
          <w:color w:val="000000"/>
        </w:rPr>
        <w:tab/>
      </w:r>
    </w:p>
    <w:p w14:paraId="547AD807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āsiṃsamānā Puṇṇaka ittha-bhāvaṃ</w:t>
      </w:r>
    </w:p>
    <w:p w14:paraId="07BE5BC3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jaraṃ sitā yaññam akappayiṃsu.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2CD30BCD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377887A6" w14:textId="30A5324C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ye kec' ime isayo manujā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whichever human sages here</w:t>
      </w:r>
    </w:p>
    <w:p w14:paraId="25F8AC6B" w14:textId="2F8C4408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āsiṃsamānā Puṇṇaka itthabhāvaṃ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hoping for ‘thus being’</w:t>
      </w:r>
    </w:p>
    <w:p w14:paraId="4FFB58CA" w14:textId="6CF0891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jaraṃ sitā yaññam akappayiṃsu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reliant on ageing, they prepare sacrifices</w:t>
      </w:r>
    </w:p>
    <w:p w14:paraId="788A2801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672D9A68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1045.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ye kec' ime isayo manujā (icc āyasmā Puṇṇako)</w:t>
      </w:r>
    </w:p>
    <w:p w14:paraId="5B898549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khattiyā brāhmaṇā devatānaṃ </w:t>
      </w:r>
    </w:p>
    <w:p w14:paraId="45CB24E0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yaññam akappayiṃsu</w:t>
      </w:r>
    </w:p>
    <w:p w14:paraId="1D5279AC" w14:textId="77777777" w:rsidR="00B17BE9" w:rsidRPr="004E7B5B" w:rsidRDefault="00B17BE9" w:rsidP="00B17BE9">
      <w:pPr>
        <w:ind w:left="144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puthu idha loke,</w:t>
      </w:r>
    </w:p>
    <w:p w14:paraId="00127C3A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kacciṃ su te Bhagavā yañña-pathe appamattā</w:t>
      </w:r>
    </w:p>
    <w:p w14:paraId="60346E26" w14:textId="77777777" w:rsidR="00B17BE9" w:rsidRPr="004E7B5B" w:rsidRDefault="00B17BE9" w:rsidP="00B17BE9">
      <w:pPr>
        <w:ind w:left="216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atāru jātiñ ca jarañ ca mārisa,</w:t>
      </w:r>
      <w:r w:rsidRPr="004E7B5B">
        <w:rPr>
          <w:rFonts w:ascii="Source Sans Pro" w:eastAsia="Arial Unicode MS" w:hAnsi="Source Sans Pro" w:cs="Arial Unicode MS"/>
          <w:color w:val="000000"/>
        </w:rPr>
        <w:tab/>
      </w:r>
    </w:p>
    <w:p w14:paraId="567280AC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pucchāmi taṃ Bhagavā, brūhi me taṃ.</w:t>
      </w:r>
    </w:p>
    <w:p w14:paraId="01BF17F0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1B05F050" w14:textId="68B1905D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kacciṃ su te Bhagavā yaññapathe appamattā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perhaps, Blessed One, they are diligent on the path of sacrifice,</w:t>
      </w:r>
    </w:p>
    <w:p w14:paraId="4DE0E14A" w14:textId="3BF5E9C3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atāru jātiñ ca jarañ ca mārisa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and have crossed over birth and ageing?</w:t>
      </w:r>
    </w:p>
    <w:p w14:paraId="472FB584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</w:pPr>
    </w:p>
    <w:p w14:paraId="0C53566F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1046.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 āsiṃsanti thomayanti </w:t>
      </w:r>
    </w:p>
    <w:p w14:paraId="74278CC1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lastRenderedPageBreak/>
        <w:t>abhijappanti juhanti (Puṇṇakā ti Bhagavā)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kāmābhijappanti paṭicca lābhaṃ,</w:t>
      </w:r>
    </w:p>
    <w:p w14:paraId="2C4FBD4D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te yāja-yogā bhava-rāga-rattā</w:t>
      </w:r>
    </w:p>
    <w:p w14:paraId="0A1E101D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nātariṃsu jāti-jaran ti brūmi.  </w:t>
      </w: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(p.201)</w:t>
      </w:r>
    </w:p>
    <w:p w14:paraId="3E5CD38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i/>
          <w:iCs/>
          <w:color w:val="000000"/>
          <w:shd w:val="clear" w:color="auto" w:fill="FFFFFF"/>
        </w:rPr>
      </w:pPr>
    </w:p>
    <w:p w14:paraId="487FA033" w14:textId="77777777" w:rsidR="001A34C1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āsiṃsanti thomayanti abhijappanti juhanti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they hope, 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>sing hyms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, 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mumble 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>pray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>ers &amp;</w:t>
      </w:r>
      <w:r w:rsidR="00B309B2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sacrifice</w:t>
      </w:r>
    </w:p>
    <w:p w14:paraId="589FB929" w14:textId="16745202" w:rsidR="001A34C1" w:rsidRPr="001A34C1" w:rsidRDefault="001A34C1" w:rsidP="001A34C1">
      <w:pPr>
        <w:pStyle w:val="ListParagraph"/>
        <w:numPr>
          <w:ilvl w:val="0"/>
          <w:numId w:val="3"/>
        </w:num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1A34C1">
        <w:rPr>
          <w:rFonts w:ascii="Source Sans Pro" w:eastAsia="Arial Unicode MS" w:hAnsi="Source Sans Pro" w:cs="Arial Unicode MS"/>
          <w:i/>
          <w:color w:val="000000"/>
        </w:rPr>
        <w:t>thomayati</w:t>
      </w:r>
      <w:r w:rsidRPr="001A34C1">
        <w:rPr>
          <w:rFonts w:ascii="Source Sans Pro" w:eastAsia="Arial Unicode MS" w:hAnsi="Source Sans Pro" w:cs="Arial Unicode MS"/>
          <w:color w:val="000000"/>
        </w:rPr>
        <w:t xml:space="preserve"> = </w:t>
      </w:r>
      <w:r w:rsidRPr="001A34C1">
        <w:rPr>
          <w:rFonts w:ascii="Source Sans Pro" w:eastAsia="Arial Unicode MS" w:hAnsi="Source Sans Pro" w:cs="Arial Unicode MS"/>
          <w:i/>
          <w:color w:val="000000"/>
        </w:rPr>
        <w:t>thometi</w:t>
      </w:r>
      <w:r w:rsidRPr="001A34C1">
        <w:rPr>
          <w:rFonts w:ascii="Source Sans Pro" w:eastAsia="Arial Unicode MS" w:hAnsi="Source Sans Pro" w:cs="Arial Unicode MS"/>
          <w:color w:val="000000"/>
        </w:rPr>
        <w:t xml:space="preserve">, from </w:t>
      </w:r>
      <w:r w:rsidRPr="001A34C1">
        <w:rPr>
          <w:rFonts w:ascii="Source Sans Pro" w:eastAsia="Arial Unicode MS" w:hAnsi="Source Sans Pro" w:cs="Arial Unicode MS"/>
          <w:i/>
          <w:color w:val="000000"/>
        </w:rPr>
        <w:t>thoma</w:t>
      </w:r>
      <w:r w:rsidRPr="001A34C1">
        <w:rPr>
          <w:rFonts w:ascii="Source Sans Pro" w:eastAsia="Arial Unicode MS" w:hAnsi="Source Sans Pro" w:cs="Arial Unicode MS"/>
          <w:color w:val="000000"/>
        </w:rPr>
        <w:t>, ‘praise’</w:t>
      </w:r>
    </w:p>
    <w:p w14:paraId="46043D6E" w14:textId="77777777" w:rsidR="001A34C1" w:rsidRPr="001A34C1" w:rsidRDefault="001A34C1" w:rsidP="001A34C1">
      <w:pPr>
        <w:pStyle w:val="ListParagraph"/>
        <w:numPr>
          <w:ilvl w:val="0"/>
          <w:numId w:val="3"/>
        </w:num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>
        <w:rPr>
          <w:rFonts w:ascii="Source Sans Pro" w:eastAsia="Arial Unicode MS" w:hAnsi="Source Sans Pro" w:cs="Arial Unicode MS"/>
          <w:color w:val="000000"/>
        </w:rPr>
        <w:t xml:space="preserve">Skt. </w:t>
      </w:r>
      <w:r w:rsidRPr="001A34C1">
        <w:rPr>
          <w:rFonts w:ascii="Source Sans Pro" w:eastAsia="Arial Unicode MS" w:hAnsi="Source Sans Pro" w:cs="Arial Unicode MS"/>
          <w:i/>
          <w:color w:val="000000"/>
        </w:rPr>
        <w:t>stoma</w:t>
      </w:r>
      <w:r>
        <w:rPr>
          <w:rFonts w:ascii="Source Sans Pro" w:eastAsia="Arial Unicode MS" w:hAnsi="Source Sans Pro" w:cs="Arial Unicode MS"/>
          <w:color w:val="000000"/>
        </w:rPr>
        <w:t xml:space="preserve"> = praise, eulogy, hymn, </w:t>
      </w:r>
      <w:r>
        <w:rPr>
          <w:rFonts w:ascii="Source Sans Pro" w:eastAsia="Arial Unicode MS" w:hAnsi="Source Sans Pro" w:cs="Arial Unicode MS"/>
          <w:color w:val="000000"/>
        </w:rPr>
        <w:t>i.e. singing Vedic hymns</w:t>
      </w:r>
    </w:p>
    <w:p w14:paraId="0A2C5F61" w14:textId="3BA1B75D" w:rsidR="00B17BE9" w:rsidRPr="001A34C1" w:rsidRDefault="00B17BE9" w:rsidP="001A34C1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1A34C1">
        <w:rPr>
          <w:rFonts w:ascii="Source Sans Pro" w:eastAsia="Arial Unicode MS" w:hAnsi="Source Sans Pro" w:cs="Arial Unicode MS"/>
          <w:color w:val="0432FF"/>
          <w:shd w:val="clear" w:color="auto" w:fill="FFFFFF"/>
        </w:rPr>
        <w:t>kāmābhijappanti paṭicca lābhaṃ</w:t>
      </w:r>
      <w:r w:rsidRP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1A34C1" w:rsidRP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out of desire they pray, depending on gain</w:t>
      </w:r>
    </w:p>
    <w:p w14:paraId="6353C495" w14:textId="74035021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te yājayogā bhavarāgarattā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bound to sacrifice, impassioned by the passion for being</w:t>
      </w:r>
    </w:p>
    <w:p w14:paraId="1FA978C0" w14:textId="114A854E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nātariṃsu jātijaran ti brūmi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and do not cross over birth and ageing, I say</w:t>
      </w:r>
    </w:p>
    <w:p w14:paraId="438A1173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i/>
          <w:iCs/>
          <w:color w:val="000000"/>
          <w:shd w:val="clear" w:color="auto" w:fill="FFFFFF"/>
        </w:rPr>
      </w:pPr>
    </w:p>
    <w:p w14:paraId="22CC4F5B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1047.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te ce nātariṃsu yāja-yogā (icc āyasmā Puṇṇako)</w:t>
      </w:r>
    </w:p>
    <w:p w14:paraId="130D2317" w14:textId="77777777" w:rsidR="00B17BE9" w:rsidRPr="004E7B5B" w:rsidRDefault="00B17BE9" w:rsidP="00B17BE9">
      <w:pPr>
        <w:ind w:left="144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yaññehi jātiñ ca jarañ ca mārisa,</w:t>
      </w:r>
    </w:p>
    <w:p w14:paraId="7A07D257" w14:textId="77777777" w:rsidR="00B17BE9" w:rsidRPr="004E7B5B" w:rsidRDefault="00B17BE9" w:rsidP="00B17BE9">
      <w:pPr>
        <w:ind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atha ko carahi deva-manussa-loke</w:t>
      </w:r>
    </w:p>
    <w:p w14:paraId="191D3B29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atāri jātiñ ca jarañ ca mārisa,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pucchāmi taṃ Bhagavā, brūhi me taṃ.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11734893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</w:rPr>
      </w:pPr>
    </w:p>
    <w:p w14:paraId="0EB3D71E" w14:textId="625BB5DB" w:rsidR="00B17BE9" w:rsidRPr="004E7B5B" w:rsidRDefault="00B17BE9" w:rsidP="00B17BE9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te ce nātariṃsu yāja-yogā:</w:t>
      </w:r>
      <w:r w:rsidR="001A34C1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>bound to sacrifice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>, they do not cross over birth and ageing</w:t>
      </w:r>
    </w:p>
    <w:p w14:paraId="245057B7" w14:textId="5CB2E8ED" w:rsidR="00B17BE9" w:rsidRPr="004E7B5B" w:rsidRDefault="00B17BE9" w:rsidP="00B17BE9">
      <w:pPr>
        <w:rPr>
          <w:rFonts w:ascii="Source Sans Pro" w:eastAsia="Arial Unicode MS" w:hAnsi="Source Sans Pro" w:cs="Arial Unicode MS"/>
          <w:color w:val="0432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yaññehi jātiñ ca jarañ ca mārisa:</w:t>
      </w:r>
      <w:r w:rsidR="001A34C1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1A34C1" w:rsidRPr="001A34C1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through sacrifices there is birth and ageing, sir</w:t>
      </w:r>
    </w:p>
    <w:p w14:paraId="3941DBB3" w14:textId="3DECED31" w:rsidR="00B17BE9" w:rsidRPr="004E7B5B" w:rsidRDefault="00B17BE9" w:rsidP="00B17BE9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atha ko carahi deva-manussa-loke:</w:t>
      </w:r>
      <w:r w:rsidR="001A34C1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1A34C1" w:rsidRPr="001A34C1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then who in the world of gods and men</w:t>
      </w:r>
    </w:p>
    <w:p w14:paraId="2E964229" w14:textId="15CFB72D" w:rsidR="00B17BE9" w:rsidRPr="004E7B5B" w:rsidRDefault="00B17BE9" w:rsidP="00B17BE9">
      <w:pPr>
        <w:rPr>
          <w:rFonts w:ascii="Source Sans Pro" w:eastAsia="Arial Unicode MS" w:hAnsi="Source Sans Pro" w:cs="Arial Unicode MS"/>
          <w:color w:val="0432FF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atāri jātiñ ca jarañ ca mārisa:</w:t>
      </w:r>
      <w:r w:rsidR="001A34C1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1A34C1" w:rsidRPr="001A34C1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has crossed over birth and ageing?</w:t>
      </w:r>
      <w:r w:rsidRPr="004E7B5B">
        <w:rPr>
          <w:rFonts w:ascii="Source Sans Pro" w:eastAsia="Arial Unicode MS" w:hAnsi="Source Sans Pro" w:cs="Arial Unicode MS"/>
          <w:color w:val="0432FF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pucchāmi taṃ Bhagavā, brūhi me taṃ:</w:t>
      </w:r>
      <w:r w:rsidR="001A34C1">
        <w:rPr>
          <w:rFonts w:ascii="Source Sans Pro" w:eastAsia="Arial Unicode MS" w:hAnsi="Source Sans Pro" w:cs="Arial Unicode MS"/>
          <w:color w:val="0432FF"/>
          <w:shd w:val="clear" w:color="auto" w:fill="FFFFFF"/>
        </w:rPr>
        <w:t xml:space="preserve"> 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>I ask you, O Blessed One, tell me this</w:t>
      </w:r>
    </w:p>
    <w:p w14:paraId="5574FA75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</w:rPr>
      </w:pPr>
    </w:p>
    <w:p w14:paraId="03B93300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b/>
          <w:bCs/>
          <w:color w:val="000000"/>
          <w:shd w:val="clear" w:color="auto" w:fill="FFFFFF"/>
        </w:rPr>
        <w:t>1048.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 saṃkhāya lokasmiṃ paro-varāni (Puṇṇakā ti Bhagavā)</w:t>
      </w:r>
    </w:p>
    <w:p w14:paraId="72E627F7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yass' iñjitaṃ n' atthi kuhiñci loke,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santo vidhūmo anigho nirāso</w:t>
      </w:r>
    </w:p>
    <w:p w14:paraId="02982BF1" w14:textId="77777777" w:rsidR="00B17BE9" w:rsidRPr="004E7B5B" w:rsidRDefault="00B17BE9" w:rsidP="00B17BE9">
      <w:pPr>
        <w:ind w:left="720" w:firstLine="720"/>
        <w:rPr>
          <w:rFonts w:ascii="Source Sans Pro" w:eastAsia="Arial Unicode MS" w:hAnsi="Source Sans Pro" w:cs="Arial Unicode MS"/>
          <w:color w:val="000000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atāri so jātijaran ti brūmī ti.</w:t>
      </w:r>
      <w:r w:rsidRPr="004E7B5B">
        <w:rPr>
          <w:rFonts w:ascii="Source Sans Pro" w:eastAsia="Arial Unicode MS" w:hAnsi="Source Sans Pro" w:cs="Arial Unicode MS"/>
          <w:color w:val="000000"/>
        </w:rPr>
        <w:t xml:space="preserve"> </w:t>
      </w:r>
    </w:p>
    <w:p w14:paraId="22DA5DBF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</w:p>
    <w:p w14:paraId="2E4B2DC6" w14:textId="112C0DA4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saṃkhāya lokasmiṃ paro-varāni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reflecting on the high and low (states/destinies) in the world</w:t>
      </w:r>
    </w:p>
    <w:p w14:paraId="54E9F023" w14:textId="0C3B3889" w:rsidR="001A34C1" w:rsidRDefault="009261FA" w:rsidP="001A34C1">
      <w:pPr>
        <w:pStyle w:val="ListParagraph"/>
        <w:numPr>
          <w:ilvl w:val="0"/>
          <w:numId w:val="4"/>
        </w:numP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</w:pPr>
      <w: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Norman, ‘what is far and near in the world’</w:t>
      </w:r>
    </w:p>
    <w:p w14:paraId="375B07D7" w14:textId="548D28BD" w:rsidR="001A34C1" w:rsidRPr="001A34C1" w:rsidRDefault="001A34C1" w:rsidP="001A34C1">
      <w:pPr>
        <w:pStyle w:val="ListParagraph"/>
        <w:numPr>
          <w:ilvl w:val="0"/>
          <w:numId w:val="4"/>
        </w:numP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</w:pPr>
      <w:r w:rsidRPr="009261FA">
        <w:rPr>
          <w:rFonts w:ascii="Source Sans Pro" w:eastAsia="Arial Unicode MS" w:hAnsi="Source Sans Pro" w:cs="Arial Unicode MS"/>
          <w:i/>
          <w:color w:val="000000" w:themeColor="text1"/>
          <w:shd w:val="clear" w:color="auto" w:fill="FFFFFF"/>
        </w:rPr>
        <w:t>avara</w:t>
      </w:r>
      <w: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&gt; </w:t>
      </w:r>
      <w:r w:rsidRPr="009261FA">
        <w:rPr>
          <w:rFonts w:ascii="Source Sans Pro" w:eastAsia="Arial Unicode MS" w:hAnsi="Source Sans Pro" w:cs="Arial Unicode MS"/>
          <w:i/>
          <w:color w:val="000000" w:themeColor="text1"/>
          <w:shd w:val="clear" w:color="auto" w:fill="FFFFFF"/>
        </w:rPr>
        <w:t>ora</w:t>
      </w:r>
      <w: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, </w:t>
      </w:r>
      <w:bookmarkStart w:id="0" w:name="_GoBack"/>
      <w:bookmarkEnd w:id="0"/>
      <w:r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low</w:t>
      </w:r>
      <w:r w:rsidR="009261FA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>, near</w:t>
      </w:r>
      <w:r w:rsidR="00953B65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; </w:t>
      </w:r>
      <w:r w:rsidR="00953B65" w:rsidRPr="009261FA">
        <w:rPr>
          <w:rFonts w:ascii="Source Sans Pro" w:eastAsia="Arial Unicode MS" w:hAnsi="Source Sans Pro" w:cs="Arial Unicode MS"/>
          <w:i/>
          <w:color w:val="000000" w:themeColor="text1"/>
          <w:shd w:val="clear" w:color="auto" w:fill="FFFFFF"/>
        </w:rPr>
        <w:t>para</w:t>
      </w:r>
      <w:r w:rsidR="00953B65">
        <w:rPr>
          <w:rFonts w:ascii="Source Sans Pro" w:eastAsia="Arial Unicode MS" w:hAnsi="Source Sans Pro" w:cs="Arial Unicode MS"/>
          <w:color w:val="000000" w:themeColor="text1"/>
          <w:shd w:val="clear" w:color="auto" w:fill="FFFFFF"/>
        </w:rPr>
        <w:t xml:space="preserve"> = beyond/high</w:t>
      </w:r>
    </w:p>
    <w:p w14:paraId="1527D70E" w14:textId="262391E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yass' iñjitaṃ n' atthi kuhiñci loke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for whom there is no movement for anything in the world</w:t>
      </w:r>
      <w:r w:rsidRPr="004E7B5B">
        <w:rPr>
          <w:rFonts w:ascii="Source Sans Pro" w:eastAsia="Arial Unicode MS" w:hAnsi="Source Sans Pro" w:cs="Arial Unicode MS"/>
          <w:color w:val="000000"/>
        </w:rPr>
        <w:br/>
      </w: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santo vidhūmo anigho nirāso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tranquil, </w:t>
      </w:r>
      <w:r w:rsidR="00953B65">
        <w:rPr>
          <w:rFonts w:ascii="Source Sans Pro" w:eastAsia="Arial Unicode MS" w:hAnsi="Source Sans Pro" w:cs="Arial Unicode MS"/>
          <w:color w:val="000000"/>
          <w:shd w:val="clear" w:color="auto" w:fill="FFFFFF"/>
        </w:rPr>
        <w:t>without ‘smoke’, confusion and desire</w:t>
      </w:r>
    </w:p>
    <w:p w14:paraId="3471EA8F" w14:textId="78F9BB74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  <w:r w:rsidRPr="004E7B5B">
        <w:rPr>
          <w:rFonts w:ascii="Source Sans Pro" w:eastAsia="Arial Unicode MS" w:hAnsi="Source Sans Pro" w:cs="Arial Unicode MS"/>
          <w:color w:val="0432FF"/>
          <w:shd w:val="clear" w:color="auto" w:fill="FFFFFF"/>
        </w:rPr>
        <w:t>atāri so jātijaran ti brūmī</w:t>
      </w: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:</w:t>
      </w:r>
      <w:r w:rsidR="001A34C1">
        <w:rPr>
          <w:rFonts w:ascii="Source Sans Pro" w:eastAsia="Arial Unicode MS" w:hAnsi="Source Sans Pro" w:cs="Arial Unicode MS"/>
          <w:color w:val="000000"/>
          <w:shd w:val="clear" w:color="auto" w:fill="FFFFFF"/>
        </w:rPr>
        <w:t xml:space="preserve"> he has crossed over birth and ageing, I say</w:t>
      </w:r>
    </w:p>
    <w:p w14:paraId="11404BD1" w14:textId="77777777" w:rsidR="00B17BE9" w:rsidRPr="004E7B5B" w:rsidRDefault="00B17BE9" w:rsidP="00B17BE9">
      <w:pPr>
        <w:rPr>
          <w:rFonts w:ascii="Source Sans Pro" w:eastAsia="Arial Unicode MS" w:hAnsi="Source Sans Pro" w:cs="Arial Unicode MS"/>
          <w:color w:val="000000"/>
          <w:shd w:val="clear" w:color="auto" w:fill="FFFFFF"/>
        </w:rPr>
      </w:pPr>
    </w:p>
    <w:p w14:paraId="6AA93890" w14:textId="77777777" w:rsidR="00B17BE9" w:rsidRPr="004E7B5B" w:rsidRDefault="00B17BE9" w:rsidP="00B17BE9">
      <w:pPr>
        <w:rPr>
          <w:rFonts w:ascii="Source Sans Pro" w:hAnsi="Source Sans Pro"/>
        </w:rPr>
      </w:pPr>
      <w:r w:rsidRPr="004E7B5B">
        <w:rPr>
          <w:rFonts w:ascii="Source Sans Pro" w:eastAsia="Arial Unicode MS" w:hAnsi="Source Sans Pro" w:cs="Arial Unicode MS"/>
          <w:color w:val="000000"/>
          <w:shd w:val="clear" w:color="auto" w:fill="FFFFFF"/>
        </w:rPr>
        <w:t>PUṆṆAKAMĀṆAVAPUCCHĀ NIṬṬHITĀ.</w:t>
      </w:r>
    </w:p>
    <w:p w14:paraId="78EBC985" w14:textId="77777777" w:rsidR="00B17BE9" w:rsidRPr="004E7B5B" w:rsidRDefault="00B17BE9" w:rsidP="00B17BE9">
      <w:pPr>
        <w:rPr>
          <w:rFonts w:ascii="Source Sans Pro" w:hAnsi="Source Sans Pro"/>
        </w:rPr>
      </w:pPr>
    </w:p>
    <w:p w14:paraId="089EF206" w14:textId="77777777" w:rsidR="00B17BE9" w:rsidRDefault="00B17BE9" w:rsidP="00B17BE9"/>
    <w:p w14:paraId="610716E1" w14:textId="77777777" w:rsidR="00FA3B1F" w:rsidRDefault="009261FA"/>
    <w:sectPr w:rsidR="00FA3B1F" w:rsidSect="00B545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593E"/>
    <w:multiLevelType w:val="hybridMultilevel"/>
    <w:tmpl w:val="8B4E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0A46"/>
    <w:multiLevelType w:val="hybridMultilevel"/>
    <w:tmpl w:val="8DD4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10E"/>
    <w:multiLevelType w:val="hybridMultilevel"/>
    <w:tmpl w:val="87A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6CA9"/>
    <w:multiLevelType w:val="hybridMultilevel"/>
    <w:tmpl w:val="A006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3"/>
    <w:rsid w:val="000C000B"/>
    <w:rsid w:val="000F5138"/>
    <w:rsid w:val="001A34C1"/>
    <w:rsid w:val="001F083B"/>
    <w:rsid w:val="003762C2"/>
    <w:rsid w:val="004C3CEC"/>
    <w:rsid w:val="00506D83"/>
    <w:rsid w:val="00513A45"/>
    <w:rsid w:val="005F5A8A"/>
    <w:rsid w:val="006E200A"/>
    <w:rsid w:val="00741A1F"/>
    <w:rsid w:val="00810F7C"/>
    <w:rsid w:val="009261FA"/>
    <w:rsid w:val="00953B65"/>
    <w:rsid w:val="00B030C7"/>
    <w:rsid w:val="00B17BE9"/>
    <w:rsid w:val="00B309B2"/>
    <w:rsid w:val="00B54526"/>
    <w:rsid w:val="00D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1B37B"/>
  <w14:defaultImageDpi w14:val="32767"/>
  <w15:chartTrackingRefBased/>
  <w15:docId w15:val="{0E914973-F54E-4C43-8971-A9D0ABDC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D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wynne</dc:creator>
  <cp:keywords/>
  <dc:description/>
  <cp:lastModifiedBy>alexander wynne</cp:lastModifiedBy>
  <cp:revision>8</cp:revision>
  <dcterms:created xsi:type="dcterms:W3CDTF">2021-03-10T14:16:00Z</dcterms:created>
  <dcterms:modified xsi:type="dcterms:W3CDTF">2021-03-13T07:53:00Z</dcterms:modified>
</cp:coreProperties>
</file>